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6D183D" w:rsidRDefault="005C522B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5C522B">
        <w:rPr>
          <w:rFonts w:ascii="BrowalliaUPC" w:hAnsi="BrowalliaUPC" w:cs="BrowalliaUPC"/>
          <w:b/>
          <w:bCs/>
          <w:sz w:val="32"/>
          <w:szCs w:val="32"/>
          <w:cs/>
        </w:rPr>
        <w:t>วันจันทร์ที่ 31 มกราคม พ.ศ. 2565</w:t>
      </w:r>
    </w:p>
    <w:p w:rsidR="005C522B" w:rsidRPr="00F87913" w:rsidRDefault="005C522B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5C522B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23395D" w:rsidRPr="0023395D">
        <w:rPr>
          <w:rFonts w:ascii="BrowalliaUPC" w:hAnsi="BrowalliaUPC" w:cs="BrowalliaUPC"/>
          <w:b/>
          <w:bCs/>
          <w:sz w:val="32"/>
          <w:szCs w:val="32"/>
          <w:cs/>
        </w:rPr>
        <w:t xml:space="preserve">3 </w:t>
      </w:r>
      <w:bookmarkStart w:id="0" w:name="_GoBack"/>
      <w:r w:rsidR="0023395D" w:rsidRPr="0023395D">
        <w:rPr>
          <w:rFonts w:ascii="BrowalliaUPC" w:hAnsi="BrowalliaUPC" w:cs="BrowalliaUPC"/>
          <w:b/>
          <w:bCs/>
          <w:sz w:val="32"/>
          <w:szCs w:val="32"/>
          <w:cs/>
        </w:rPr>
        <w:t>มาตรการบรรเทาผลกระทบจากราคาน้ำมันเชื้อเพลิงที่ปรับตัวสูงขึ้น</w:t>
      </w:r>
      <w:bookmarkEnd w:id="0"/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23395D" w:rsidRPr="0023395D" w:rsidRDefault="0023395D" w:rsidP="0023395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23395D">
        <w:rPr>
          <w:rFonts w:ascii="BrowalliaUPC" w:hAnsi="BrowalliaUPC" w:cs="BrowalliaUPC"/>
          <w:sz w:val="32"/>
          <w:szCs w:val="32"/>
          <w:cs/>
        </w:rPr>
        <w:t>1. เมื่อวันที่ 24 พฤศจิกายน 2564 คณะกรรมการบริหารนโยบายพลังงาน (กบง.) ได้มีมติเห็นชอบมาตรการบรรเทาผลกระทบจากราคาน้ำมันดีเซลหมุนเร็วที่ปรับตัวสูงขึ้น ตั้งแต่วันที่ 1 ธันวาคม 2564 ถึงวันที่ 31 มีนาคม 2565 ดังนี้ (1) กำหนดสัดส่วนการผสม</w:t>
      </w:r>
      <w:proofErr w:type="spellStart"/>
      <w:r w:rsidRPr="0023395D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23395D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23395D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23395D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23395D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23395D">
        <w:rPr>
          <w:rFonts w:ascii="BrowalliaUPC" w:hAnsi="BrowalliaUPC" w:cs="BrowalliaUPC"/>
          <w:sz w:val="32"/>
          <w:szCs w:val="32"/>
          <w:cs/>
        </w:rPr>
        <w:t>อร์ของกรดไขมันในน้ำมันดีเซลหมุนเร็ว บี7 บี10 และบี20 ที่ระดับไม่ต่ำกว่าร้อยละ 6.6 และไม่สูงกว่าร้อยละ 7 ร้อยละ 10 และร้อยละ 20 โดยปริมาตร ตามลำดับ (2) ขอความร่วมมือผู้ค้าน้ำมันเชื้อเพลิงคงค่าการตลาดน้ำมันเชื้อเพลิงกลุ่มดีเซลไม่เกิน 1.40 บาทต่อลิตร (3) มอบหมายให้กรมธุรกิจพลังงาน (</w:t>
      </w:r>
      <w:proofErr w:type="spellStart"/>
      <w:r w:rsidRPr="0023395D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23395D">
        <w:rPr>
          <w:rFonts w:ascii="BrowalliaUPC" w:hAnsi="BrowalliaUPC" w:cs="BrowalliaUPC"/>
          <w:sz w:val="32"/>
          <w:szCs w:val="32"/>
          <w:cs/>
        </w:rPr>
        <w:t>.) ออกประกาศ เรื่อง กำหนดลักษณะและคุณภาพของน้ำมันดีเซล พ.ศ. …. (4) มอบหมายให้ฝ่ายเลขานุการฯ ประสานสำนักงานกองทุนน้ำมันเชื้อเพลิง (สกนช.) นำเสนอคณะกรรมการบริหารกองทุนน้ำมันเชื้อเพลิง (กบน.) พิจารณาปรับอัตราเงินกองทุนน้ำมันเชื้อเพลิงของน้ำมันกลุ่มดีเซลให้สอดคล้องกับมาตรการบรรเทาผลกระทบจากราคาน้ำมันดีเซลหมุนเร็วที่ปรับตัวสูงขึ้น และ (5) มอบฝ่ายเลขานุการฯ ประสาน สกนช. นำเสนอ กบน. ใช้กลไกกองทุนน้ำมันฯ บริหารจัดการอัตราเงินกองทุนเพื่อให้ค่าการตลาดของน้ำมันกลุ่มดีเซลแต่ละชนิดไม่เกิน 1.40 บาทต่อลิตร</w:t>
      </w:r>
    </w:p>
    <w:p w:rsidR="0023395D" w:rsidRPr="0023395D" w:rsidRDefault="0023395D" w:rsidP="0023395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23395D" w:rsidRPr="0023395D" w:rsidRDefault="0023395D" w:rsidP="0023395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23395D">
        <w:rPr>
          <w:rFonts w:ascii="BrowalliaUPC" w:hAnsi="BrowalliaUPC" w:cs="BrowalliaUPC"/>
          <w:sz w:val="32"/>
          <w:szCs w:val="32"/>
          <w:cs/>
        </w:rPr>
        <w:t xml:space="preserve">        2. สถานการณ์ราคาน้ำมันตลาดโลกมีแนวโน้มปรับสูงขึ้นต่อเนื่อง โดยในเดือนมกราคม 2565 ราคาน้ำมันดิบดูไบปรับขึ้น 12 ครั้ง ในช่วง 0.03 ถึง 0.46 บาทต่อลิตร และปรับลง 7 ครั้ง ในช่วง 0.05 ถึง 0.39 บาทต่อลิตร เฉลี่ยทั้งเดือนปรับขึ้น 2.01 บาทต่อลิตร ซึ่งสะท้อนไปสู่ราคาขายปลีกน้ำมันในประเทศเดือนมกราคม 2565 ซึ่งมีการปรับขึ้น 4 ครั้ง ครั้งละประมาณ 10 ถึง 60 สตางค์ต่อลิตร เนื่องจากค่าการตลาดเฉลี่ยของน้ำมันต่ำกว่าค่าการตลาดที่เหมาะสมที่ระดับ 2 บาทต่อลิตร ส่งผลให้ราคาขายปลีกน้ำมันเบนซินและกลุ่มแก๊สโซ</w:t>
      </w:r>
      <w:proofErr w:type="spellStart"/>
      <w:r w:rsidRPr="0023395D">
        <w:rPr>
          <w:rFonts w:ascii="BrowalliaUPC" w:hAnsi="BrowalliaUPC" w:cs="BrowalliaUPC"/>
          <w:sz w:val="32"/>
          <w:szCs w:val="32"/>
          <w:cs/>
        </w:rPr>
        <w:t>ฮอ</w:t>
      </w:r>
      <w:proofErr w:type="spellEnd"/>
      <w:r w:rsidRPr="0023395D">
        <w:rPr>
          <w:rFonts w:ascii="BrowalliaUPC" w:hAnsi="BrowalliaUPC" w:cs="BrowalliaUPC"/>
          <w:sz w:val="32"/>
          <w:szCs w:val="32"/>
          <w:cs/>
        </w:rPr>
        <w:t>ล 95</w:t>
      </w:r>
      <w:r w:rsidRPr="0023395D">
        <w:rPr>
          <w:rFonts w:ascii="BrowalliaUPC" w:hAnsi="BrowalliaUPC" w:cs="BrowalliaUPC"/>
          <w:sz w:val="32"/>
          <w:szCs w:val="32"/>
        </w:rPr>
        <w:t>E</w:t>
      </w:r>
      <w:r w:rsidRPr="0023395D">
        <w:rPr>
          <w:rFonts w:ascii="BrowalliaUPC" w:hAnsi="BrowalliaUPC" w:cs="BrowalliaUPC"/>
          <w:sz w:val="32"/>
          <w:szCs w:val="32"/>
          <w:cs/>
        </w:rPr>
        <w:t>10</w:t>
      </w:r>
      <w:r w:rsidRPr="0023395D">
        <w:rPr>
          <w:rFonts w:ascii="BrowalliaUPC" w:hAnsi="BrowalliaUPC" w:cs="BrowalliaUPC"/>
          <w:sz w:val="32"/>
          <w:szCs w:val="32"/>
        </w:rPr>
        <w:t xml:space="preserve"> E</w:t>
      </w:r>
      <w:r w:rsidRPr="0023395D">
        <w:rPr>
          <w:rFonts w:ascii="BrowalliaUPC" w:hAnsi="BrowalliaUPC" w:cs="BrowalliaUPC"/>
          <w:sz w:val="32"/>
          <w:szCs w:val="32"/>
          <w:cs/>
        </w:rPr>
        <w:t>20 และ 91</w:t>
      </w:r>
      <w:r w:rsidRPr="0023395D">
        <w:rPr>
          <w:rFonts w:ascii="BrowalliaUPC" w:hAnsi="BrowalliaUPC" w:cs="BrowalliaUPC"/>
          <w:sz w:val="32"/>
          <w:szCs w:val="32"/>
        </w:rPr>
        <w:t>E</w:t>
      </w:r>
      <w:r w:rsidRPr="0023395D">
        <w:rPr>
          <w:rFonts w:ascii="BrowalliaUPC" w:hAnsi="BrowalliaUPC" w:cs="BrowalliaUPC"/>
          <w:sz w:val="32"/>
          <w:szCs w:val="32"/>
          <w:cs/>
        </w:rPr>
        <w:t>10 ปรับขึ้นรวม 2.90 บาทต่อลิตร และราคาขายปลีกน้ำมันกลุ่มดีเซลหมุนเร็ว บี7 บี10 และบี20 ปรับขึ้นรวม 1.50 บาทต่อลิตร เป็นไปในทิศทางเดียวกับราคาน้ำมันตลาดโลกที่ราคาน้ำมันเบนซิน 95 และน้ำมันดีเซลปรับเพิ่มขึ้นรวม 1.68 และ 2.37 บาทต่อลิตร ตามลำดับ ด้านราคา</w:t>
      </w:r>
      <w:proofErr w:type="spellStart"/>
      <w:r w:rsidRPr="0023395D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23395D">
        <w:rPr>
          <w:rFonts w:ascii="BrowalliaUPC" w:hAnsi="BrowalliaUPC" w:cs="BrowalliaUPC"/>
          <w:sz w:val="32"/>
          <w:szCs w:val="32"/>
          <w:cs/>
        </w:rPr>
        <w:t>โอดีเซล (บี100) ณ วันที่ 28 มกราคม 2565 อยู่ที่ 57.72 บาทต่อลิตร สูงขึ้นจากต้นเดือนธันวาคม 2564 ซึ่งอยู่ที่ 48.29 บาทต่อลิตร ประมาณร้อยละ 20 ส่งผลต่อต้นทุนราคาน้ำมันดีเซลหมุนเร็วที่ผสม</w:t>
      </w:r>
      <w:proofErr w:type="spellStart"/>
      <w:r w:rsidRPr="0023395D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23395D">
        <w:rPr>
          <w:rFonts w:ascii="BrowalliaUPC" w:hAnsi="BrowalliaUPC" w:cs="BrowalliaUPC"/>
          <w:sz w:val="32"/>
          <w:szCs w:val="32"/>
          <w:cs/>
        </w:rPr>
        <w:t xml:space="preserve">โอดีเซลขั้นต่ำที่ร้อยละ 6.6 ประมาณ 0.62 บาทต่อลิตร ทั้งนี้ </w:t>
      </w:r>
      <w:r w:rsidRPr="0023395D">
        <w:rPr>
          <w:rFonts w:ascii="BrowalliaUPC" w:hAnsi="BrowalliaUPC" w:cs="BrowalliaUPC"/>
          <w:sz w:val="32"/>
          <w:szCs w:val="32"/>
          <w:cs/>
        </w:rPr>
        <w:lastRenderedPageBreak/>
        <w:t>ราคาน้ำมันตลาดโลกและ</w:t>
      </w:r>
      <w:proofErr w:type="spellStart"/>
      <w:r w:rsidRPr="0023395D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23395D">
        <w:rPr>
          <w:rFonts w:ascii="BrowalliaUPC" w:hAnsi="BrowalliaUPC" w:cs="BrowalliaUPC"/>
          <w:sz w:val="32"/>
          <w:szCs w:val="32"/>
          <w:cs/>
        </w:rPr>
        <w:t>โอดีเซลที่ปรับเพิ่มขึ้น ส่งผลให้ราคาขายปลีกน้ำมันในประเทศปรับตัวสูงขึ้น โดยปัจจุบันราคาขายปลีกน้ำมันกลุ่มดีเซลหมุนเร็วอยู่ที่ระดับประมาณ 30 บาทต่อลิตร ซึ่งส่งผลให้ผู้บริโภคได้รับความเดือดร้อนเนื่องจากการใช้น้ำมันดีเซลหมุนเร็วคิดเป็นสัดส่วนร้อยละ 68 ของปริมาณการใช้น้ำมันทั้งหมด และส่งผลต่อภาระค่าใช้จ่ายของกองทุนน้ำมันฯ ในการจ่ายเงินชดเชย โดย ณ วันที่ 23 มกราคม 2564 ฐานะกองทุนน้ำมันฯ สุทธิ อยู่ที่ติดลบ 12,335 ล้านบาท และสภาพคล่องสุทธิ อยู่ที่ติดลบ 7,353 ล้านบาท</w:t>
      </w:r>
    </w:p>
    <w:p w:rsidR="0023395D" w:rsidRPr="0023395D" w:rsidRDefault="0023395D" w:rsidP="0023395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23395D" w:rsidRPr="0023395D" w:rsidRDefault="0023395D" w:rsidP="0023395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23395D">
        <w:rPr>
          <w:rFonts w:ascii="BrowalliaUPC" w:hAnsi="BrowalliaUPC" w:cs="BrowalliaUPC"/>
          <w:sz w:val="32"/>
          <w:szCs w:val="32"/>
          <w:cs/>
        </w:rPr>
        <w:t xml:space="preserve">        3. เมื่อวันที่ 5 พฤศจิกายน 2564 กบง. ได้แต่งตั้งคณะอนุกรรมการพิจารณาสัดส่วนการผสม</w:t>
      </w:r>
      <w:proofErr w:type="spellStart"/>
      <w:r w:rsidRPr="0023395D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23395D">
        <w:rPr>
          <w:rFonts w:ascii="BrowalliaUPC" w:hAnsi="BrowalliaUPC" w:cs="BrowalliaUPC"/>
          <w:sz w:val="32"/>
          <w:szCs w:val="32"/>
          <w:cs/>
        </w:rPr>
        <w:t>โอดีเซล (บี100) ในภาวะวิกฤติด้านราคาน้ำมันเชื้อเพลิง (คณะอนุกรรมการฯ) เพื่อเสนอแนะแนวทางบริหารจัดการราคาน้ำมันเชื้อเพลิงที่มีส่วนผสมของ</w:t>
      </w:r>
      <w:proofErr w:type="spellStart"/>
      <w:r w:rsidRPr="0023395D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23395D">
        <w:rPr>
          <w:rFonts w:ascii="BrowalliaUPC" w:hAnsi="BrowalliaUPC" w:cs="BrowalliaUPC"/>
          <w:sz w:val="32"/>
          <w:szCs w:val="32"/>
          <w:cs/>
        </w:rPr>
        <w:t>โอดีเซล เพื่อลดผลกระทบต่อประชาชนในภาวะวิกฤติด้านราคาน้ำมันเชื้อเพลิง ซึ่งคณะอนุกรรมการฯ ได้จัดทำข้อเสนอแนวทางการกำหนดสัดส่วนการผสม</w:t>
      </w:r>
      <w:proofErr w:type="spellStart"/>
      <w:r w:rsidRPr="0023395D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23395D">
        <w:rPr>
          <w:rFonts w:ascii="BrowalliaUPC" w:hAnsi="BrowalliaUPC" w:cs="BrowalliaUPC"/>
          <w:sz w:val="32"/>
          <w:szCs w:val="32"/>
          <w:cs/>
        </w:rPr>
        <w:t>โอดีเซลในสถานการณ์ราคาน้ำมันเชื้อเพลิงภาวะปกติและภาวะวิกฤติ เสนอต่อ กบง. พิจารณา ดังนี้ ภาวะปกติ ระยะสั้น ปี 2565 ถึงปี 2566 กำหนดน้ำมันดีเซลหมุนเร็ว 2 เกรด คือ น้ำมันดีเซลหมุนเร็ว บี7 และบี20 สำหรับใช้กับรถบรรทุกขนาดใหญ่ และระยะยาว ปี 2567 เป็นต้นไปกำหนดน้ำมันดีเซลหมุนเร็ว บี7 เกรดเดียว และภาวะวิกฤติ หากราคาขายปลีกน้ำมันดีเซลหมุนเร็วสูงกว่า 30 บาทต่อลิตร โดยไม่มีการชดเชยราคาจากกองทุนน้ำมันฯ มีแนวทางการกำหนดสัดส่วนการผสม</w:t>
      </w:r>
      <w:proofErr w:type="spellStart"/>
      <w:r w:rsidRPr="0023395D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23395D">
        <w:rPr>
          <w:rFonts w:ascii="BrowalliaUPC" w:hAnsi="BrowalliaUPC" w:cs="BrowalliaUPC"/>
          <w:sz w:val="32"/>
          <w:szCs w:val="32"/>
          <w:cs/>
        </w:rPr>
        <w:t>โอดีเซล โดยกรณีราคา</w:t>
      </w:r>
      <w:proofErr w:type="spellStart"/>
      <w:r w:rsidRPr="0023395D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23395D">
        <w:rPr>
          <w:rFonts w:ascii="BrowalliaUPC" w:hAnsi="BrowalliaUPC" w:cs="BrowalliaUPC"/>
          <w:sz w:val="32"/>
          <w:szCs w:val="32"/>
          <w:cs/>
        </w:rPr>
        <w:t>โอดีเซลสูงกว่า 1.5 เท่า และ 2.5 เท่า ของราคา ณ โรงกลั่นของน้ำมันดีเซลพื้นฐาน (</w:t>
      </w:r>
      <w:r w:rsidRPr="0023395D">
        <w:rPr>
          <w:rFonts w:ascii="BrowalliaUPC" w:hAnsi="BrowalliaUPC" w:cs="BrowalliaUPC"/>
          <w:sz w:val="32"/>
          <w:szCs w:val="32"/>
        </w:rPr>
        <w:t>B</w:t>
      </w:r>
      <w:r w:rsidRPr="0023395D">
        <w:rPr>
          <w:rFonts w:ascii="BrowalliaUPC" w:hAnsi="BrowalliaUPC" w:cs="BrowalliaUPC"/>
          <w:sz w:val="32"/>
          <w:szCs w:val="32"/>
          <w:cs/>
        </w:rPr>
        <w:t>0) ให้นำเสนอ กบง. พิจารณาปรับลดสัดส่วนผสมของ</w:t>
      </w:r>
      <w:proofErr w:type="spellStart"/>
      <w:r w:rsidRPr="0023395D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23395D">
        <w:rPr>
          <w:rFonts w:ascii="BrowalliaUPC" w:hAnsi="BrowalliaUPC" w:cs="BrowalliaUPC"/>
          <w:sz w:val="32"/>
          <w:szCs w:val="32"/>
          <w:cs/>
        </w:rPr>
        <w:t>โอดีเซลในน้ำมันดีเซลหมุนเร็วเป็นร้อยละ 5 และร้อยละ 3 ตามลำดับ</w:t>
      </w:r>
    </w:p>
    <w:p w:rsidR="0023395D" w:rsidRPr="0023395D" w:rsidRDefault="0023395D" w:rsidP="0023395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23395D" w:rsidRPr="0023395D" w:rsidRDefault="0023395D" w:rsidP="0023395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23395D">
        <w:rPr>
          <w:rFonts w:ascii="BrowalliaUPC" w:hAnsi="BrowalliaUPC" w:cs="BrowalliaUPC"/>
          <w:sz w:val="32"/>
          <w:szCs w:val="32"/>
          <w:cs/>
        </w:rPr>
        <w:t xml:space="preserve">        4. หากไม่มีการชดเชยราคาจากกองทุนน้ำมันฯ ณ วันที่ 28 มกราคม 2565 ราคาขายปลีกน้ำมันดีเซลหมุนเร็วจะอยู่ที่ 33.25 บาทต่อลิตร และราคา</w:t>
      </w:r>
      <w:proofErr w:type="spellStart"/>
      <w:r w:rsidRPr="0023395D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23395D">
        <w:rPr>
          <w:rFonts w:ascii="BrowalliaUPC" w:hAnsi="BrowalliaUPC" w:cs="BrowalliaUPC"/>
          <w:sz w:val="32"/>
          <w:szCs w:val="32"/>
          <w:cs/>
        </w:rPr>
        <w:t>โอดีเซลอยู่ที่ 57.72 บาทต่อลิตร สูงกว่าราคา ณ โรงกลั่นของน้ำมันดีเซลพื้นฐานซึ่งอยู่ที่ 21.79 บาทต่อลิตร คิดเป็น 2.65 เท่า โดยจากข้อเสนอแนวทางการกำหนดสัดส่วนการผสม</w:t>
      </w:r>
      <w:proofErr w:type="spellStart"/>
      <w:r w:rsidRPr="0023395D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23395D">
        <w:rPr>
          <w:rFonts w:ascii="BrowalliaUPC" w:hAnsi="BrowalliaUPC" w:cs="BrowalliaUPC"/>
          <w:sz w:val="32"/>
          <w:szCs w:val="32"/>
          <w:cs/>
        </w:rPr>
        <w:t>โอดีเซลของคณะอนุกรรมการฯ ควรปรับลดสัดส่วนผสมของ</w:t>
      </w:r>
      <w:proofErr w:type="spellStart"/>
      <w:r w:rsidRPr="0023395D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23395D">
        <w:rPr>
          <w:rFonts w:ascii="BrowalliaUPC" w:hAnsi="BrowalliaUPC" w:cs="BrowalliaUPC"/>
          <w:sz w:val="32"/>
          <w:szCs w:val="32"/>
          <w:cs/>
        </w:rPr>
        <w:t>โอดีเซลในน้ำมันดีเซลหมุนเร็ว เป็นร้อยละ 3 ทั้งนี้ ฝ่ายเลขานุการฯ เห็นว่า การลดสัดส่วนผสมของ</w:t>
      </w:r>
      <w:proofErr w:type="spellStart"/>
      <w:r w:rsidRPr="0023395D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23395D">
        <w:rPr>
          <w:rFonts w:ascii="BrowalliaUPC" w:hAnsi="BrowalliaUPC" w:cs="BrowalliaUPC"/>
          <w:sz w:val="32"/>
          <w:szCs w:val="32"/>
          <w:cs/>
        </w:rPr>
        <w:t>โอดีเซลลงจะช่วยลดภาระค่าครองชีพของประชาชนมากขึ้น รวมทั้งลดภาระของกองทุนน้ำมันฯ นอกจากนี้ การลดความต้องการใช้น้ำมันปาล์มดิบในภาคพลังงานจะช่วยให้มีปริมาณน้ำมันปาล์มสำหรับการบริโภคเพิ่มขึ้น บรรเทาความเดือนร้อนด้านราคาน้ำมันปาล์มขวดสูง โดยการลดสัดส่วนผสมเป็นร้อยละ 3 (บี3) จะลดต้นทุนน้ำมันดีเซลหมุนเร็วลงประมาณ 1.00 ถึง 1.30 บาทต่อลิตร อย่างไรก็ตาม จะทำให้อัตราภาษีสรรพสามิตปรับเพิ่มขึ้น 45 สตางค์ต่อลิตร จาก 5.99 บาทต่อลิตร เป็น 6.44 บาทต่อลิตร ส่งผลให้ราคาขายปลีกลดลงเพียง 0.55 ถึง 0.85 บาทต่อลิตร ประกอบกับมาตรการดังกล่าวอาจทำให้สต๊อกน้ำมันปาล์มดิบสูงกว่าสต๊อกที่เหมาะสมของประเทศที่ระดับ 3 แสนตัน เมื่อสิ้นสุดมาตรการช่วงสิ้นเดือน</w:t>
      </w:r>
      <w:r w:rsidRPr="0023395D">
        <w:rPr>
          <w:rFonts w:ascii="BrowalliaUPC" w:hAnsi="BrowalliaUPC" w:cs="BrowalliaUPC"/>
          <w:sz w:val="32"/>
          <w:szCs w:val="32"/>
          <w:cs/>
        </w:rPr>
        <w:lastRenderedPageBreak/>
        <w:t>มีนาคม 2565 จากสต๊อกน้ำมันปาล์มดิบ ณ สิ้นเดือนธันวาคม 2564 ที่ 1.73 แสนตัน ซึ่งจะส่งผลต่อเสถียรภาพราคาผลปาล์มทะลาย ดังนั้น ฝ่ายเลขานุการฯ จึงเสนอมาตรการบรรเทาผลกระทบจากราคาน้ำมันดีเซลหมุนเร็วที่ปรับตัวสูงขึ้นในระยะสั้น โดยให้ปรับลดสัดส่วนผสม</w:t>
      </w:r>
      <w:proofErr w:type="spellStart"/>
      <w:r w:rsidRPr="0023395D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23395D">
        <w:rPr>
          <w:rFonts w:ascii="BrowalliaUPC" w:hAnsi="BrowalliaUPC" w:cs="BrowalliaUPC"/>
          <w:sz w:val="32"/>
          <w:szCs w:val="32"/>
          <w:cs/>
        </w:rPr>
        <w:t>โอดีเซลในน้ำมันดีเซลหมุนเร็วจากร้อยละ 7 (บี7) เป็นร้อยละ 5 (บี5) ซึ่งจะลดต้นทุนน้ำมันดีเซลหมุนเร็วลงประมาณ 50 ถึง 60 สตางค์ ต่อลิตร โดยไม่ทำให้อัตราภาษีสรรพสามิตปรับเพิ่มขึ้น และคาดว่าจะไม่ทำให้สต๊อกน้ำมันปาล์มดิบสูงกว่าสต๊อกที่เหมาะสมของประเทศที่ระดับ 3 แสนตันเมื่อสิ้นสุดมาตรการ ทั้งนี้ เห็นควรรายงานให้คณะกรรมการนโยบายปาล์มน้ำมันแห่งชาติ (กนป.) ทราบในวันที่ 4 กุมภาพันธ์ 2565 ก่อนเริ่มบังคับใช้ตั้งแต่วันที่ 5 กุมภาพันธ์ 2565 ถึงวันที่ 31 มีนาคม 2565</w:t>
      </w:r>
    </w:p>
    <w:p w:rsidR="0023395D" w:rsidRPr="0023395D" w:rsidRDefault="0023395D" w:rsidP="0023395D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</w:p>
    <w:p w:rsidR="0023395D" w:rsidRPr="0023395D" w:rsidRDefault="0023395D" w:rsidP="0023395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23395D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23395D" w:rsidRPr="0023395D" w:rsidRDefault="0023395D" w:rsidP="0023395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23395D">
        <w:rPr>
          <w:rFonts w:ascii="BrowalliaUPC" w:hAnsi="BrowalliaUPC" w:cs="BrowalliaUPC"/>
          <w:sz w:val="32"/>
          <w:szCs w:val="32"/>
          <w:cs/>
        </w:rPr>
        <w:t xml:space="preserve">    1. เห็นชอบมาตรการบรรเทาผลกระทบจากราคาน้ำมันดีเซลหมุนเร็วที่ปรับตัวสูงขึ้นในระยะสั้นตั้งแต่วันที่ 5 กุมภาพันธ์ 2565 ถึงวันที่ 31 มีนาคม 2565 โดยกำหนดสัดส่วนการผสม</w:t>
      </w:r>
      <w:proofErr w:type="spellStart"/>
      <w:r w:rsidRPr="0023395D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23395D">
        <w:rPr>
          <w:rFonts w:ascii="BrowalliaUPC" w:hAnsi="BrowalliaUPC" w:cs="BrowalliaUPC"/>
          <w:sz w:val="32"/>
          <w:szCs w:val="32"/>
          <w:cs/>
        </w:rPr>
        <w:t>โอดีเซลประเภทเมท</w:t>
      </w:r>
      <w:proofErr w:type="spellStart"/>
      <w:r w:rsidRPr="0023395D">
        <w:rPr>
          <w:rFonts w:ascii="BrowalliaUPC" w:hAnsi="BrowalliaUPC" w:cs="BrowalliaUPC"/>
          <w:sz w:val="32"/>
          <w:szCs w:val="32"/>
          <w:cs/>
        </w:rPr>
        <w:t>ิล</w:t>
      </w:r>
      <w:proofErr w:type="spellEnd"/>
      <w:r w:rsidRPr="0023395D">
        <w:rPr>
          <w:rFonts w:ascii="BrowalliaUPC" w:hAnsi="BrowalliaUPC" w:cs="BrowalliaUPC"/>
          <w:sz w:val="32"/>
          <w:szCs w:val="32"/>
          <w:cs/>
        </w:rPr>
        <w:t>เอส</w:t>
      </w:r>
      <w:proofErr w:type="spellStart"/>
      <w:r w:rsidRPr="0023395D">
        <w:rPr>
          <w:rFonts w:ascii="BrowalliaUPC" w:hAnsi="BrowalliaUPC" w:cs="BrowalliaUPC"/>
          <w:sz w:val="32"/>
          <w:szCs w:val="32"/>
          <w:cs/>
        </w:rPr>
        <w:t>เต</w:t>
      </w:r>
      <w:proofErr w:type="spellEnd"/>
      <w:r w:rsidRPr="0023395D">
        <w:rPr>
          <w:rFonts w:ascii="BrowalliaUPC" w:hAnsi="BrowalliaUPC" w:cs="BrowalliaUPC"/>
          <w:sz w:val="32"/>
          <w:szCs w:val="32"/>
          <w:cs/>
        </w:rPr>
        <w:t>อร์ของกรดไขมันให้เป็นไปตามสัดส่วนการผสมของกลุ่มน้ำมันดีเซลหมุนเร็ว ดังนี้ น้ำมันดีเซลหมุนเร็ว บี7 ไม่ต่ำกว่าร้อยละ 5 และไม่สูงกว่าร้อยละ 7 โดยปริมาตร น้ำมันดีเซลหมุนเร็วธรรมดา ไม่ต่ำกว่าร้อยละ 5 และไม่สูงกว่าร้อยละ 10 โดยปริมาตร และน้ำมันดีเซลหมุนเร็ว บี20 ไม่ต่ำกว่าร้อยละ 5 และไม่สูงกว่าร้อยละ 20 โดยปริมาตร</w:t>
      </w:r>
    </w:p>
    <w:p w:rsidR="0023395D" w:rsidRPr="0023395D" w:rsidRDefault="0023395D" w:rsidP="0023395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23395D">
        <w:rPr>
          <w:rFonts w:ascii="BrowalliaUPC" w:hAnsi="BrowalliaUPC" w:cs="BrowalliaUPC"/>
          <w:sz w:val="32"/>
          <w:szCs w:val="32"/>
          <w:cs/>
        </w:rPr>
        <w:t xml:space="preserve">    2. มอบหมายให้กรมธุรกิจพลังงาน ออกประกาศกรมธุรกิจพลังงาน เรื่อง กำหนดลักษณะและคุณภาพของน้ำมันดีเซล (ฉบับที่ ...) พ.ศ. 2565 ให้สอดคล้องกับมาตรการบรรเทาผลกระทบ ตามข้อ 1</w:t>
      </w:r>
    </w:p>
    <w:p w:rsidR="00842C99" w:rsidRPr="00015F5C" w:rsidRDefault="0023395D" w:rsidP="0023395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23395D">
        <w:rPr>
          <w:rFonts w:ascii="BrowalliaUPC" w:hAnsi="BrowalliaUPC" w:cs="BrowalliaUPC"/>
          <w:sz w:val="32"/>
          <w:szCs w:val="32"/>
          <w:cs/>
        </w:rPr>
        <w:t xml:space="preserve">    3. มอบหมายให้กรมพัฒนาพลังงานทดแทนและอนุรักษ์พลังงาน นำเสนอมาตรการบรรเทาผลกระทบจากราคาน้ำมันดีเซลหมุนเร็วที่ปรับตัวสูงขึ้น ตามข้อ 1 ต่อคณะกรรมการนโยบายปาล์มน้ำมันแห่งชาติเพื่อทราบ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64801"/>
    <w:rsid w:val="00186210"/>
    <w:rsid w:val="00190A93"/>
    <w:rsid w:val="001C3AC4"/>
    <w:rsid w:val="001E21DF"/>
    <w:rsid w:val="001E5891"/>
    <w:rsid w:val="001F4883"/>
    <w:rsid w:val="0023395D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902DA"/>
    <w:rsid w:val="003C05DE"/>
    <w:rsid w:val="003C68AD"/>
    <w:rsid w:val="0041711A"/>
    <w:rsid w:val="00434545"/>
    <w:rsid w:val="00473140"/>
    <w:rsid w:val="004F0454"/>
    <w:rsid w:val="00510572"/>
    <w:rsid w:val="005274E8"/>
    <w:rsid w:val="005505F3"/>
    <w:rsid w:val="005B20DB"/>
    <w:rsid w:val="005B2795"/>
    <w:rsid w:val="005C522B"/>
    <w:rsid w:val="005E3002"/>
    <w:rsid w:val="005F0225"/>
    <w:rsid w:val="006002F7"/>
    <w:rsid w:val="00601CDF"/>
    <w:rsid w:val="0065487F"/>
    <w:rsid w:val="006829A1"/>
    <w:rsid w:val="0068355E"/>
    <w:rsid w:val="006A53D4"/>
    <w:rsid w:val="006D07C9"/>
    <w:rsid w:val="006D183D"/>
    <w:rsid w:val="00700C20"/>
    <w:rsid w:val="0073563C"/>
    <w:rsid w:val="007468DD"/>
    <w:rsid w:val="00762DB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8A2506"/>
    <w:rsid w:val="008B6F92"/>
    <w:rsid w:val="009140F3"/>
    <w:rsid w:val="0092000D"/>
    <w:rsid w:val="009549CC"/>
    <w:rsid w:val="009631DC"/>
    <w:rsid w:val="00974AA2"/>
    <w:rsid w:val="00996C05"/>
    <w:rsid w:val="009C392C"/>
    <w:rsid w:val="009C531E"/>
    <w:rsid w:val="009E74B6"/>
    <w:rsid w:val="00A036A0"/>
    <w:rsid w:val="00A0386A"/>
    <w:rsid w:val="00A14466"/>
    <w:rsid w:val="00AB00BD"/>
    <w:rsid w:val="00AC25CE"/>
    <w:rsid w:val="00AC2E86"/>
    <w:rsid w:val="00B07511"/>
    <w:rsid w:val="00B320DE"/>
    <w:rsid w:val="00B3248A"/>
    <w:rsid w:val="00B37711"/>
    <w:rsid w:val="00B70ECA"/>
    <w:rsid w:val="00B82BA4"/>
    <w:rsid w:val="00BA4740"/>
    <w:rsid w:val="00BA68A9"/>
    <w:rsid w:val="00BC4838"/>
    <w:rsid w:val="00BD2705"/>
    <w:rsid w:val="00BD3A8B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D462B"/>
    <w:rsid w:val="00CD7446"/>
    <w:rsid w:val="00CE560F"/>
    <w:rsid w:val="00D01F59"/>
    <w:rsid w:val="00D127B7"/>
    <w:rsid w:val="00D54881"/>
    <w:rsid w:val="00D845E3"/>
    <w:rsid w:val="00D85602"/>
    <w:rsid w:val="00D90A89"/>
    <w:rsid w:val="00DD2D74"/>
    <w:rsid w:val="00DE4E81"/>
    <w:rsid w:val="00DF46A2"/>
    <w:rsid w:val="00E03295"/>
    <w:rsid w:val="00E12BA8"/>
    <w:rsid w:val="00E16F3D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  <w:rsid w:val="00FD6D5E"/>
    <w:rsid w:val="00FE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A4896A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945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262</cp:revision>
  <dcterms:created xsi:type="dcterms:W3CDTF">2018-03-30T07:36:00Z</dcterms:created>
  <dcterms:modified xsi:type="dcterms:W3CDTF">2022-09-27T03:17:00Z</dcterms:modified>
</cp:coreProperties>
</file>